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287F" w:rsidRPr="003B0E7B" w:rsidRDefault="000B2E3E" w:rsidP="003B0E7B">
      <w:pPr>
        <w:bidi/>
        <w:jc w:val="center"/>
        <w:rPr>
          <w:rFonts w:cs="FrankRuehl"/>
          <w:b/>
          <w:bCs/>
          <w:u w:val="single"/>
          <w:rtl/>
        </w:rPr>
      </w:pPr>
      <w:r w:rsidRPr="00142BB0">
        <w:rPr>
          <w:rFonts w:cs="FrankRuehl" w:hint="cs"/>
          <w:b/>
          <w:bCs/>
          <w:u w:val="single"/>
          <w:rtl/>
        </w:rPr>
        <w:t>מדינת</w:t>
      </w:r>
      <w:r w:rsidRPr="00142BB0">
        <w:rPr>
          <w:rFonts w:cs="FrankRuehl"/>
          <w:b/>
          <w:bCs/>
          <w:u w:val="single"/>
        </w:rPr>
        <w:t xml:space="preserve"> </w:t>
      </w:r>
      <w:r w:rsidRPr="00142BB0">
        <w:rPr>
          <w:rFonts w:cs="FrankRuehl" w:hint="cs"/>
          <w:b/>
          <w:bCs/>
          <w:u w:val="single"/>
          <w:rtl/>
        </w:rPr>
        <w:t>ישראל</w:t>
      </w:r>
      <w:r w:rsidRPr="00142BB0">
        <w:rPr>
          <w:rFonts w:cs="FrankRuehl"/>
          <w:b/>
          <w:bCs/>
          <w:u w:val="single"/>
        </w:rPr>
        <w:t xml:space="preserve"> </w:t>
      </w:r>
      <w:r w:rsidRPr="00142BB0">
        <w:rPr>
          <w:rFonts w:cs="FrankRuehl" w:hint="cs"/>
          <w:b/>
          <w:bCs/>
          <w:u w:val="single"/>
          <w:rtl/>
        </w:rPr>
        <w:t>משרד</w:t>
      </w:r>
      <w:r w:rsidRPr="00142BB0">
        <w:rPr>
          <w:rFonts w:cs="FrankRuehl"/>
          <w:b/>
          <w:bCs/>
          <w:u w:val="single"/>
        </w:rPr>
        <w:t xml:space="preserve"> </w:t>
      </w:r>
      <w:r w:rsidRPr="00142BB0">
        <w:rPr>
          <w:rFonts w:cs="FrankRuehl" w:hint="cs"/>
          <w:b/>
          <w:bCs/>
          <w:u w:val="single"/>
          <w:rtl/>
        </w:rPr>
        <w:t>האוצר</w:t>
      </w:r>
      <w:r w:rsidR="00544BF0" w:rsidRPr="00142BB0">
        <w:rPr>
          <w:rFonts w:cs="FrankRuehl" w:hint="cs"/>
          <w:b/>
          <w:bCs/>
          <w:u w:val="single"/>
          <w:rtl/>
        </w:rPr>
        <w:t xml:space="preserve"> - </w:t>
      </w:r>
      <w:r w:rsidR="00264966" w:rsidRPr="00142BB0">
        <w:rPr>
          <w:rFonts w:cs="FrankRuehl" w:hint="cs"/>
          <w:b/>
          <w:bCs/>
          <w:u w:val="single"/>
          <w:rtl/>
        </w:rPr>
        <w:t>אגף מערכות מידע</w:t>
      </w:r>
    </w:p>
    <w:p w:rsidR="005D6875" w:rsidRPr="00142BB0" w:rsidRDefault="00264966" w:rsidP="00142BB0">
      <w:pPr>
        <w:bidi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>אגף מערכות המידע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במשרד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האוצר</w:t>
      </w:r>
      <w:r w:rsidR="004621D0" w:rsidRPr="00142BB0">
        <w:rPr>
          <w:rFonts w:cs="FrankRuehl" w:hint="cs"/>
          <w:rtl/>
        </w:rPr>
        <w:t xml:space="preserve"> (להלן </w:t>
      </w:r>
      <w:r w:rsidR="004621D0" w:rsidRPr="00142BB0">
        <w:rPr>
          <w:rFonts w:cs="FrankRuehl"/>
          <w:rtl/>
        </w:rPr>
        <w:t>–</w:t>
      </w:r>
      <w:r w:rsidR="004621D0" w:rsidRPr="00142BB0">
        <w:rPr>
          <w:rFonts w:cs="FrankRuehl" w:hint="cs"/>
          <w:rtl/>
        </w:rPr>
        <w:t xml:space="preserve"> המזמין)</w:t>
      </w:r>
      <w:r w:rsidR="006A173F" w:rsidRPr="00142BB0">
        <w:rPr>
          <w:rFonts w:cs="FrankRuehl" w:hint="cs"/>
          <w:rtl/>
        </w:rPr>
        <w:t xml:space="preserve"> </w:t>
      </w:r>
      <w:r w:rsidR="000B2E3E" w:rsidRPr="00142BB0">
        <w:rPr>
          <w:rFonts w:cs="FrankRuehl" w:hint="cs"/>
          <w:rtl/>
        </w:rPr>
        <w:t>מפרסם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בזאת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מכרז</w:t>
      </w:r>
      <w:r w:rsidR="00BF7A7A" w:rsidRPr="00142BB0">
        <w:rPr>
          <w:rFonts w:cs="FrankRuehl" w:hint="cs"/>
          <w:rtl/>
        </w:rPr>
        <w:t xml:space="preserve"> </w:t>
      </w:r>
      <w:r w:rsidR="002E6DA6" w:rsidRPr="00142BB0">
        <w:rPr>
          <w:rFonts w:cs="FrankRuehl" w:hint="cs"/>
          <w:rtl/>
        </w:rPr>
        <w:t>03/</w:t>
      </w:r>
      <w:r w:rsidR="00650B5A" w:rsidRPr="00142BB0">
        <w:rPr>
          <w:rFonts w:cs="FrankRuehl" w:hint="cs"/>
          <w:rtl/>
        </w:rPr>
        <w:t>201</w:t>
      </w:r>
      <w:r w:rsidR="008E1CFA" w:rsidRPr="00142BB0">
        <w:rPr>
          <w:rFonts w:cs="FrankRuehl" w:hint="cs"/>
          <w:rtl/>
        </w:rPr>
        <w:t>7</w:t>
      </w:r>
      <w:r w:rsidR="008E1CFA" w:rsidRPr="00142BB0">
        <w:rPr>
          <w:rFonts w:cs="FrankRuehl" w:hint="cs"/>
          <w:b/>
          <w:bCs/>
          <w:rtl/>
        </w:rPr>
        <w:t xml:space="preserve"> </w:t>
      </w:r>
      <w:r w:rsidR="00BF7A7A" w:rsidRPr="00142BB0">
        <w:rPr>
          <w:rFonts w:cs="FrankRuehl" w:hint="cs"/>
          <w:b/>
          <w:bCs/>
          <w:u w:val="single"/>
          <w:rtl/>
        </w:rPr>
        <w:t>ל</w:t>
      </w:r>
      <w:r w:rsidR="002E6DA6" w:rsidRPr="00142BB0">
        <w:rPr>
          <w:rFonts w:cs="FrankRuehl" w:hint="cs"/>
          <w:b/>
          <w:bCs/>
          <w:u w:val="single"/>
          <w:rtl/>
        </w:rPr>
        <w:t>רכישת רישוי ושירותי ניתוח אנליטי</w:t>
      </w:r>
      <w:r w:rsidR="00BF7A7A" w:rsidRPr="00142BB0">
        <w:rPr>
          <w:rFonts w:cs="FrankRuehl" w:hint="cs"/>
          <w:b/>
          <w:bCs/>
          <w:u w:val="single"/>
          <w:rtl/>
        </w:rPr>
        <w:t xml:space="preserve"> (</w:t>
      </w:r>
      <w:r w:rsidR="00BF7A7A" w:rsidRPr="00142BB0">
        <w:rPr>
          <w:rFonts w:cs="FrankRuehl"/>
          <w:b/>
          <w:bCs/>
          <w:u w:val="single"/>
        </w:rPr>
        <w:t>ESB</w:t>
      </w:r>
      <w:r w:rsidR="00BF7A7A" w:rsidRPr="00142BB0">
        <w:rPr>
          <w:rFonts w:cs="FrankRuehl" w:hint="cs"/>
          <w:b/>
          <w:bCs/>
          <w:u w:val="single"/>
          <w:rtl/>
        </w:rPr>
        <w:t xml:space="preserve">) </w:t>
      </w:r>
      <w:r w:rsidR="00650B5A" w:rsidRPr="00142BB0">
        <w:rPr>
          <w:rFonts w:cs="FrankRuehl"/>
          <w:b/>
          <w:bCs/>
        </w:rPr>
        <w:t xml:space="preserve"> </w:t>
      </w:r>
      <w:r w:rsidR="00B01C58" w:rsidRPr="00142BB0">
        <w:rPr>
          <w:rFonts w:cs="FrankRuehl" w:hint="cs"/>
          <w:b/>
          <w:bCs/>
          <w:rtl/>
        </w:rPr>
        <w:t>(</w:t>
      </w:r>
      <w:r w:rsidRPr="00142BB0">
        <w:rPr>
          <w:rFonts w:cs="FrankRuehl" w:hint="cs"/>
          <w:b/>
          <w:bCs/>
          <w:rtl/>
        </w:rPr>
        <w:t>להלן: "</w:t>
      </w:r>
      <w:r w:rsidR="000B2E3E" w:rsidRPr="00142BB0">
        <w:rPr>
          <w:rFonts w:cs="FrankRuehl" w:hint="cs"/>
          <w:b/>
          <w:bCs/>
          <w:rtl/>
        </w:rPr>
        <w:t>המכרז</w:t>
      </w:r>
      <w:r w:rsidRPr="00142BB0">
        <w:rPr>
          <w:rFonts w:cs="FrankRuehl" w:hint="cs"/>
          <w:b/>
          <w:bCs/>
          <w:rtl/>
        </w:rPr>
        <w:t>")</w:t>
      </w:r>
      <w:r w:rsidR="00CC0954" w:rsidRPr="00142BB0">
        <w:rPr>
          <w:rFonts w:cs="FrankRuehl" w:hint="cs"/>
          <w:b/>
          <w:bCs/>
          <w:rtl/>
        </w:rPr>
        <w:t xml:space="preserve">. </w:t>
      </w:r>
      <w:r w:rsidR="005D6875" w:rsidRPr="00142BB0">
        <w:rPr>
          <w:rFonts w:cs="FrankRuehl" w:hint="cs"/>
          <w:rtl/>
        </w:rPr>
        <w:t>המכרז ייערך כמכרז פומבי עם בחינה דו שלבית.</w:t>
      </w:r>
    </w:p>
    <w:p w:rsidR="000B2E3E" w:rsidRPr="00142BB0" w:rsidRDefault="00CC0954" w:rsidP="00142BB0">
      <w:pPr>
        <w:bidi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 xml:space="preserve">השירותים יכללו </w:t>
      </w:r>
      <w:r w:rsidR="00CB10C8" w:rsidRPr="00142BB0">
        <w:rPr>
          <w:rFonts w:cs="FrankRuehl" w:hint="cs"/>
          <w:rtl/>
        </w:rPr>
        <w:t>אספקת</w:t>
      </w:r>
      <w:r w:rsidR="00CB10C8" w:rsidRPr="00142BB0">
        <w:rPr>
          <w:rFonts w:cs="FrankRuehl"/>
          <w:rtl/>
        </w:rPr>
        <w:t xml:space="preserve"> רישיונות</w:t>
      </w:r>
      <w:r w:rsidR="002E6DA6" w:rsidRPr="00142BB0">
        <w:rPr>
          <w:rFonts w:cs="FrankRuehl" w:hint="cs"/>
          <w:rtl/>
        </w:rPr>
        <w:t xml:space="preserve"> לתוכנה לניתוח אנליטי שתעמוד בדרישות הטכניות המפורטות במסמכי המכרז וכן שירותי עריכת ניתוחים המבוססים על כלי הניתוח האנליטי </w:t>
      </w:r>
      <w:r w:rsidR="006B458B" w:rsidRPr="00142BB0">
        <w:rPr>
          <w:rFonts w:cs="FrankRuehl" w:hint="cs"/>
          <w:rtl/>
        </w:rPr>
        <w:t>ו</w:t>
      </w:r>
      <w:r w:rsidR="002E6DA6" w:rsidRPr="00142BB0">
        <w:rPr>
          <w:rFonts w:cs="FrankRuehl" w:hint="cs"/>
          <w:rtl/>
        </w:rPr>
        <w:t>הדרכה שוטפת למזמין</w:t>
      </w:r>
      <w:r w:rsidR="006B458B" w:rsidRPr="00142BB0">
        <w:rPr>
          <w:rFonts w:cs="FrankRuehl" w:hint="cs"/>
          <w:rtl/>
        </w:rPr>
        <w:t xml:space="preserve">. </w:t>
      </w:r>
    </w:p>
    <w:p w:rsidR="004621D0" w:rsidRPr="00142BB0" w:rsidRDefault="004621D0" w:rsidP="00142BB0">
      <w:pPr>
        <w:bidi/>
        <w:jc w:val="both"/>
        <w:rPr>
          <w:rFonts w:cs="FrankRuehl"/>
        </w:rPr>
      </w:pPr>
      <w:r w:rsidRPr="00142BB0">
        <w:rPr>
          <w:rFonts w:cs="FrankRuehl" w:hint="cs"/>
          <w:rtl/>
        </w:rPr>
        <w:t xml:space="preserve">בכוונת המזמין לבחור ספק </w:t>
      </w:r>
      <w:r w:rsidR="002E6DA6" w:rsidRPr="00142BB0">
        <w:rPr>
          <w:rFonts w:cs="FrankRuehl" w:hint="cs"/>
          <w:rtl/>
        </w:rPr>
        <w:t xml:space="preserve">זוכה </w:t>
      </w:r>
      <w:r w:rsidRPr="00142BB0">
        <w:rPr>
          <w:rFonts w:cs="FrankRuehl" w:hint="cs"/>
          <w:rtl/>
        </w:rPr>
        <w:t xml:space="preserve">אחד </w:t>
      </w:r>
      <w:r w:rsidR="002E6DA6" w:rsidRPr="00142BB0">
        <w:rPr>
          <w:rFonts w:cs="FrankRuehl" w:hint="cs"/>
          <w:rtl/>
        </w:rPr>
        <w:t>לצורך אספקת</w:t>
      </w:r>
      <w:r w:rsidRPr="00142BB0">
        <w:rPr>
          <w:rFonts w:cs="FrankRuehl" w:hint="cs"/>
          <w:rtl/>
        </w:rPr>
        <w:t xml:space="preserve"> השירותים במכרז. בנוסף, בסמכות וועדת המכרזים לבחור ספק שיוגדר ככשיר שני.</w:t>
      </w:r>
    </w:p>
    <w:p w:rsidR="00B56E23" w:rsidRPr="00B56E23" w:rsidRDefault="00B56E23" w:rsidP="00B56E23">
      <w:pPr>
        <w:bidi/>
        <w:jc w:val="both"/>
        <w:rPr>
          <w:rFonts w:cs="FrankRuehl"/>
          <w:rtl/>
        </w:rPr>
      </w:pPr>
      <w:r w:rsidRPr="00B56E23">
        <w:rPr>
          <w:rFonts w:cs="FrankRuehl" w:hint="cs"/>
          <w:rtl/>
        </w:rPr>
        <w:t>במכרז זה יוגדרו 2 תקופות כמפרט להלן:</w:t>
      </w:r>
    </w:p>
    <w:p w:rsidR="00B56E23" w:rsidRPr="00B56E23" w:rsidRDefault="00B56E23" w:rsidP="00B56E23">
      <w:pPr>
        <w:pStyle w:val="aa"/>
        <w:numPr>
          <w:ilvl w:val="0"/>
          <w:numId w:val="19"/>
        </w:numPr>
        <w:bidi/>
        <w:jc w:val="both"/>
        <w:rPr>
          <w:rFonts w:cs="FrankRuehl"/>
        </w:rPr>
      </w:pPr>
      <w:r w:rsidRPr="00B56E23">
        <w:rPr>
          <w:rFonts w:cs="FrankRuehl" w:hint="cs"/>
          <w:rtl/>
        </w:rPr>
        <w:t>תקופת</w:t>
      </w:r>
      <w:r w:rsidRPr="00B56E23">
        <w:rPr>
          <w:rFonts w:cs="FrankRuehl"/>
        </w:rPr>
        <w:t xml:space="preserve"> </w:t>
      </w:r>
      <w:r w:rsidRPr="00B56E23">
        <w:rPr>
          <w:rFonts w:cs="FrankRuehl" w:hint="cs"/>
          <w:rtl/>
        </w:rPr>
        <w:t xml:space="preserve">ההתקשרות עם הספק הזוכה עבור השירותים שמפורטים בסעיפים 11 ו-12 בחלק ב' להוראות המכרז. (24 חודשים) . </w:t>
      </w:r>
    </w:p>
    <w:p w:rsidR="00B56E23" w:rsidRPr="00B56E23" w:rsidRDefault="00B56E23" w:rsidP="00B56E23">
      <w:pPr>
        <w:pStyle w:val="aa"/>
        <w:numPr>
          <w:ilvl w:val="0"/>
          <w:numId w:val="19"/>
        </w:numPr>
        <w:bidi/>
        <w:jc w:val="both"/>
        <w:rPr>
          <w:rFonts w:cs="FrankRuehl"/>
        </w:rPr>
      </w:pPr>
      <w:r w:rsidRPr="00B56E23">
        <w:rPr>
          <w:rFonts w:cs="FrankRuehl" w:hint="cs"/>
          <w:rtl/>
        </w:rPr>
        <w:t xml:space="preserve">תקופת השירות ליתר השירותים במכרז תהא לשנה (12 חודשים). </w:t>
      </w:r>
    </w:p>
    <w:p w:rsidR="00B56E23" w:rsidRPr="00B56E23" w:rsidRDefault="00B56E23" w:rsidP="00B56E23">
      <w:pPr>
        <w:bidi/>
        <w:jc w:val="both"/>
        <w:rPr>
          <w:rFonts w:cs="FrankRuehl"/>
        </w:rPr>
      </w:pPr>
      <w:r w:rsidRPr="00B56E23">
        <w:rPr>
          <w:rFonts w:cs="FrankRuehl" w:hint="cs"/>
          <w:rtl/>
        </w:rPr>
        <w:t>למזמין שמורה זכות</w:t>
      </w:r>
      <w:r w:rsidRPr="00B56E23">
        <w:rPr>
          <w:rFonts w:cs="FrankRuehl"/>
        </w:rPr>
        <w:t xml:space="preserve"> </w:t>
      </w:r>
      <w:r w:rsidRPr="00B56E23">
        <w:rPr>
          <w:rFonts w:cs="FrankRuehl" w:hint="cs"/>
          <w:rtl/>
        </w:rPr>
        <w:t xml:space="preserve">ברירה </w:t>
      </w:r>
      <w:r w:rsidRPr="00B56E23">
        <w:rPr>
          <w:rFonts w:cs="FrankRuehl"/>
          <w:rtl/>
        </w:rPr>
        <w:t>להאריך את תקופת ההתקשרות</w:t>
      </w:r>
      <w:r w:rsidRPr="00B56E23">
        <w:rPr>
          <w:rFonts w:cs="FrankRuehl" w:hint="cs"/>
          <w:rtl/>
        </w:rPr>
        <w:t xml:space="preserve"> ו/או תקופת השירות לפרקי זמן קצובים</w:t>
      </w:r>
      <w:r w:rsidRPr="00B56E23">
        <w:rPr>
          <w:rFonts w:cs="FrankRuehl"/>
          <w:rtl/>
        </w:rPr>
        <w:t xml:space="preserve">, </w:t>
      </w:r>
      <w:r w:rsidRPr="00B56E23">
        <w:rPr>
          <w:rFonts w:cs="FrankRuehl" w:hint="cs"/>
          <w:rtl/>
        </w:rPr>
        <w:t xml:space="preserve">ובלבד שכל תקופת ההתקשרות או השירות (כולל תקופות ההארכה) לא יעלו במצטבר על שמונה (8) שנים. </w:t>
      </w:r>
    </w:p>
    <w:p w:rsidR="00A250E9" w:rsidRPr="00142BB0" w:rsidRDefault="00133627" w:rsidP="00142BB0">
      <w:pPr>
        <w:bidi/>
        <w:jc w:val="both"/>
        <w:rPr>
          <w:rFonts w:cs="FrankRuehl"/>
          <w:color w:val="FF0000"/>
          <w:rtl/>
        </w:rPr>
      </w:pPr>
      <w:r w:rsidRPr="00142BB0">
        <w:rPr>
          <w:rFonts w:cs="FrankRuehl" w:hint="cs"/>
          <w:rtl/>
        </w:rPr>
        <w:t>התנאים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המוקדמים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להשתתפות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במכרז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וכל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שאר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תנאי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המכרז מפורטים במסמכי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המכרז המלאים</w:t>
      </w:r>
      <w:r w:rsidR="00BB1A9E" w:rsidRPr="00142BB0">
        <w:rPr>
          <w:rFonts w:cs="FrankRuehl" w:hint="cs"/>
          <w:rtl/>
        </w:rPr>
        <w:t>.</w:t>
      </w:r>
      <w:r w:rsidRPr="00142BB0">
        <w:rPr>
          <w:rFonts w:cs="FrankRuehl" w:hint="cs"/>
          <w:rtl/>
        </w:rPr>
        <w:t xml:space="preserve"> </w:t>
      </w:r>
      <w:r w:rsidR="000B2E3E" w:rsidRPr="00142BB0">
        <w:rPr>
          <w:rFonts w:cs="FrankRuehl" w:hint="cs"/>
          <w:rtl/>
        </w:rPr>
        <w:t>תנאי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</w:t>
      </w:r>
      <w:r w:rsidR="00902B6B" w:rsidRPr="00142BB0">
        <w:rPr>
          <w:rFonts w:cs="FrankRuehl" w:hint="cs"/>
          <w:rtl/>
        </w:rPr>
        <w:t>סף</w:t>
      </w:r>
      <w:r w:rsidR="002F6601" w:rsidRPr="00142BB0">
        <w:rPr>
          <w:rFonts w:cs="FrankRuehl" w:hint="cs"/>
          <w:rtl/>
        </w:rPr>
        <w:t xml:space="preserve"> המחייבים </w:t>
      </w:r>
      <w:r w:rsidR="000B2E3E" w:rsidRPr="00142BB0">
        <w:rPr>
          <w:rFonts w:cs="FrankRuehl" w:hint="cs"/>
          <w:rtl/>
        </w:rPr>
        <w:t>להשתתפות</w:t>
      </w:r>
      <w:r w:rsidR="00902B6B" w:rsidRPr="00142BB0">
        <w:rPr>
          <w:rFonts w:cs="FrankRuehl" w:hint="cs"/>
          <w:rtl/>
        </w:rPr>
        <w:t xml:space="preserve"> מפורטים בסעיף </w:t>
      </w:r>
      <w:r w:rsidR="00FF239B" w:rsidRPr="00142BB0">
        <w:rPr>
          <w:rFonts w:cs="FrankRuehl" w:hint="cs"/>
          <w:rtl/>
        </w:rPr>
        <w:t>3</w:t>
      </w:r>
      <w:r w:rsidR="00650B5A" w:rsidRPr="00142BB0">
        <w:rPr>
          <w:rFonts w:cs="FrankRuehl" w:hint="cs"/>
          <w:rtl/>
        </w:rPr>
        <w:t xml:space="preserve"> </w:t>
      </w:r>
      <w:r w:rsidR="00902B6B" w:rsidRPr="00142BB0">
        <w:rPr>
          <w:rFonts w:cs="FrankRuehl" w:hint="cs"/>
          <w:rtl/>
        </w:rPr>
        <w:t xml:space="preserve">למסמכי המכרז. </w:t>
      </w:r>
      <w:r w:rsidR="002F6601" w:rsidRPr="00142BB0">
        <w:rPr>
          <w:rFonts w:cs="FrankRuehl" w:hint="cs"/>
          <w:rtl/>
        </w:rPr>
        <w:t xml:space="preserve">להלן פירוט </w:t>
      </w:r>
      <w:r w:rsidR="00A250E9" w:rsidRPr="00142BB0">
        <w:rPr>
          <w:rFonts w:cs="FrankRuehl" w:hint="cs"/>
          <w:rtl/>
        </w:rPr>
        <w:t xml:space="preserve">תנאי </w:t>
      </w:r>
      <w:r w:rsidR="00902B6B" w:rsidRPr="00142BB0">
        <w:rPr>
          <w:rFonts w:cs="FrankRuehl" w:hint="cs"/>
          <w:rtl/>
        </w:rPr>
        <w:t>ה</w:t>
      </w:r>
      <w:r w:rsidR="00A250E9" w:rsidRPr="00142BB0">
        <w:rPr>
          <w:rFonts w:cs="FrankRuehl" w:hint="cs"/>
          <w:rtl/>
        </w:rPr>
        <w:t>סף</w:t>
      </w:r>
      <w:r w:rsidR="00142BB0" w:rsidRPr="00142BB0">
        <w:rPr>
          <w:rFonts w:cs="FrankRuehl" w:hint="cs"/>
          <w:color w:val="FF0000"/>
          <w:rtl/>
        </w:rPr>
        <w:t>:</w:t>
      </w:r>
    </w:p>
    <w:p w:rsidR="00344664" w:rsidRPr="00142BB0" w:rsidRDefault="00344664" w:rsidP="00142BB0">
      <w:pPr>
        <w:pStyle w:val="111"/>
        <w:numPr>
          <w:ilvl w:val="2"/>
          <w:numId w:val="4"/>
        </w:numPr>
        <w:ind w:left="651" w:hanging="567"/>
        <w:rPr>
          <w:rFonts w:cs="FrankRuehl"/>
        </w:rPr>
      </w:pPr>
      <w:bookmarkStart w:id="0" w:name="_Ref454836438"/>
      <w:bookmarkStart w:id="1" w:name="_Toc459855350"/>
      <w:r w:rsidRPr="00142BB0">
        <w:rPr>
          <w:rFonts w:cs="FrankRuehl"/>
          <w:rtl/>
        </w:rPr>
        <w:t>המציע הוא תאגיד משפטי הרשום כדין בישראל.</w:t>
      </w:r>
    </w:p>
    <w:p w:rsidR="00344664" w:rsidRPr="00142BB0" w:rsidRDefault="00344664" w:rsidP="00142BB0">
      <w:pPr>
        <w:pStyle w:val="111"/>
        <w:numPr>
          <w:ilvl w:val="2"/>
          <w:numId w:val="4"/>
        </w:numPr>
        <w:ind w:left="651" w:hanging="567"/>
        <w:rPr>
          <w:rFonts w:cs="FrankRuehl"/>
        </w:rPr>
      </w:pPr>
      <w:r w:rsidRPr="00142BB0">
        <w:rPr>
          <w:rFonts w:cs="FrankRuehl"/>
          <w:rtl/>
        </w:rPr>
        <w:t>המציע הוא אישיות משפטית אחת בלבד</w:t>
      </w:r>
      <w:r w:rsidRPr="00142BB0">
        <w:rPr>
          <w:rFonts w:cs="FrankRuehl" w:hint="cs"/>
          <w:rtl/>
        </w:rPr>
        <w:t>.</w:t>
      </w:r>
      <w:r w:rsidRPr="00142BB0">
        <w:rPr>
          <w:rFonts w:cs="FrankRuehl"/>
          <w:rtl/>
        </w:rPr>
        <w:t xml:space="preserve"> </w:t>
      </w:r>
      <w:r w:rsidRPr="00142BB0">
        <w:rPr>
          <w:rFonts w:cs="FrankRuehl" w:hint="cs"/>
          <w:rtl/>
        </w:rPr>
        <w:t>לא תותר הגשת הצעה משותפת (</w:t>
      </w:r>
      <w:r w:rsidRPr="00142BB0">
        <w:rPr>
          <w:rFonts w:cs="FrankRuehl"/>
        </w:rPr>
        <w:t>Joint venture</w:t>
      </w:r>
      <w:r w:rsidRPr="00142BB0">
        <w:rPr>
          <w:rFonts w:cs="FrankRuehl" w:hint="cs"/>
          <w:rtl/>
        </w:rPr>
        <w:t>) של מספר ספקים אשר התאגדו לצורך הגשת מענה למכרז זה בלבד.</w:t>
      </w:r>
    </w:p>
    <w:p w:rsidR="00344664" w:rsidRPr="00142BB0" w:rsidRDefault="00344664" w:rsidP="00142BB0">
      <w:pPr>
        <w:pStyle w:val="111"/>
        <w:numPr>
          <w:ilvl w:val="2"/>
          <w:numId w:val="4"/>
        </w:numPr>
        <w:ind w:left="651" w:hanging="567"/>
        <w:rPr>
          <w:rFonts w:cs="FrankRuehl"/>
        </w:rPr>
      </w:pPr>
      <w:r w:rsidRPr="00142BB0">
        <w:rPr>
          <w:rFonts w:cs="FrankRuehl"/>
          <w:rtl/>
        </w:rPr>
        <w:t>המציע אינו שולט</w:t>
      </w:r>
      <w:r w:rsidRPr="00142BB0">
        <w:rPr>
          <w:rFonts w:cs="FrankRuehl" w:hint="cs"/>
          <w:rtl/>
        </w:rPr>
        <w:t>,</w:t>
      </w:r>
      <w:r w:rsidRPr="00142BB0">
        <w:rPr>
          <w:rFonts w:cs="FrankRuehl"/>
          <w:rtl/>
        </w:rPr>
        <w:t xml:space="preserve"> נשלט</w:t>
      </w:r>
      <w:r w:rsidRPr="00142BB0">
        <w:rPr>
          <w:rFonts w:cs="FrankRuehl" w:hint="cs"/>
          <w:rtl/>
        </w:rPr>
        <w:t>,</w:t>
      </w:r>
      <w:r w:rsidRPr="00142BB0">
        <w:rPr>
          <w:rFonts w:cs="FrankRuehl"/>
          <w:rtl/>
        </w:rPr>
        <w:t xml:space="preserve"> מחזיק או מוחזק על ידי מציע אחר במכרז (החזקה לעניין זה – החזקה במישרין או בעקיפין ב-25% או יותר מאמצעי שליטה</w:t>
      </w:r>
      <w:r w:rsidRPr="00142BB0">
        <w:rPr>
          <w:rFonts w:cs="FrankRuehl" w:hint="cs"/>
          <w:rtl/>
        </w:rPr>
        <w:t>)</w:t>
      </w:r>
      <w:r w:rsidRPr="00142BB0">
        <w:rPr>
          <w:rFonts w:cs="FrankRuehl"/>
          <w:rtl/>
        </w:rPr>
        <w:t xml:space="preserve">, וגורם אחד אינו שולט או מחזיק ב-25% או יותר </w:t>
      </w:r>
      <w:r w:rsidRPr="00142BB0">
        <w:rPr>
          <w:rFonts w:cs="FrankRuehl" w:hint="cs"/>
          <w:rtl/>
        </w:rPr>
        <w:t>מ</w:t>
      </w:r>
      <w:r w:rsidRPr="00142BB0">
        <w:rPr>
          <w:rFonts w:cs="FrankRuehl"/>
          <w:rtl/>
        </w:rPr>
        <w:t>שני מציעים</w:t>
      </w:r>
      <w:r w:rsidRPr="00142BB0">
        <w:rPr>
          <w:rFonts w:cs="FrankRuehl" w:hint="cs"/>
          <w:rtl/>
        </w:rPr>
        <w:t xml:space="preserve">. </w:t>
      </w:r>
      <w:r w:rsidRPr="00142BB0">
        <w:rPr>
          <w:rFonts w:cs="FrankRuehl"/>
          <w:rtl/>
        </w:rPr>
        <w:t>שליטה</w:t>
      </w:r>
      <w:r w:rsidRPr="00142BB0">
        <w:rPr>
          <w:rFonts w:cs="FrankRuehl" w:hint="cs"/>
          <w:rtl/>
        </w:rPr>
        <w:t xml:space="preserve"> ואמצעי שליטה </w:t>
      </w:r>
      <w:r w:rsidRPr="00142BB0">
        <w:rPr>
          <w:rFonts w:cs="FrankRuehl"/>
          <w:rtl/>
        </w:rPr>
        <w:t>– כהגדרת</w:t>
      </w:r>
      <w:r w:rsidRPr="00142BB0">
        <w:rPr>
          <w:rFonts w:cs="FrankRuehl" w:hint="cs"/>
          <w:rtl/>
        </w:rPr>
        <w:t>ם</w:t>
      </w:r>
      <w:r w:rsidRPr="00142BB0">
        <w:rPr>
          <w:rFonts w:cs="FrankRuehl"/>
          <w:rtl/>
        </w:rPr>
        <w:t xml:space="preserve"> בחוק ניירות ערך, </w:t>
      </w:r>
      <w:proofErr w:type="spellStart"/>
      <w:r w:rsidRPr="00142BB0">
        <w:rPr>
          <w:rFonts w:cs="FrankRuehl"/>
          <w:rtl/>
        </w:rPr>
        <w:t>התשכ"ח</w:t>
      </w:r>
      <w:proofErr w:type="spellEnd"/>
      <w:r w:rsidRPr="00142BB0">
        <w:rPr>
          <w:rFonts w:cs="FrankRuehl"/>
          <w:rtl/>
        </w:rPr>
        <w:t xml:space="preserve"> – 1968</w:t>
      </w:r>
      <w:r w:rsidRPr="00142BB0">
        <w:rPr>
          <w:rFonts w:cs="FrankRuehl" w:hint="cs"/>
          <w:rtl/>
        </w:rPr>
        <w:t>.</w:t>
      </w:r>
    </w:p>
    <w:p w:rsidR="00344664" w:rsidRPr="00142BB0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>למציע קיימים כל האישורים הנדרשים לפי חוק עסקאות גופים ציבוריים, התשל"ו-1976</w:t>
      </w:r>
    </w:p>
    <w:p w:rsidR="00344664" w:rsidRPr="00142BB0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>למציע אין חוב בגין אגרה שנתית למרשם הרלוונטי, לשנים הקודמות לשנת 2017 ואם הוא חברה – אין לו רישום ברישומי רשם החברות כחברה מפרה כמשמעותה בסעיף 362א לחוק החברות, התשנ"ט-1999 ואין לו התראה לפני רישום כאמור.</w:t>
      </w:r>
    </w:p>
    <w:p w:rsidR="00344664" w:rsidRPr="00142BB0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>אין מניעה לפי כל דין להשתתפות המציע במכרז.</w:t>
      </w:r>
    </w:p>
    <w:p w:rsidR="00344664" w:rsidRPr="00142BB0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 xml:space="preserve">למציע לא מונה קדם מפרק, מפרק זמני או מפרק קבוע עד מועד הגשת ההצעה ובמשך שנה לפניה, והוא אינו נמצא בהליך של כינוס נכסים או הקפאת הליכים. </w:t>
      </w:r>
    </w:p>
    <w:p w:rsidR="00344664" w:rsidRPr="00142BB0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 xml:space="preserve">המציע מחזיק בכל אישור ו/או רישיון ו/או רישוי ו/או היתר ו/או הרשאה הנדרשים על-פי כל דין לביצוע השירותים נשוא מכרז זה, וכן רשום בכל מרשם המתנהל על-פי דין ונדרש לצורך ביצוע השירותים נשוא </w:t>
      </w:r>
      <w:r w:rsidRPr="00142BB0">
        <w:rPr>
          <w:rFonts w:cs="FrankRuehl"/>
          <w:rtl/>
        </w:rPr>
        <w:lastRenderedPageBreak/>
        <w:t>מכרז זה, וכולם כשהם תקפים על שמו נכון למועד האחרון להגשת הצעות, ולמעט אם נאמר מפורשות אחרת במסמכי המכרז.</w:t>
      </w:r>
    </w:p>
    <w:p w:rsidR="00344664" w:rsidRPr="00142BB0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 xml:space="preserve">המציע לא תיאם את הצעתו עם אף גורם אחר. </w:t>
      </w:r>
    </w:p>
    <w:p w:rsidR="00344664" w:rsidRPr="00142BB0" w:rsidRDefault="00344664" w:rsidP="00142BB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 xml:space="preserve">למציע לא קיימת הערת "עסק חי" בדוח הכספי השנתי האחרון. </w:t>
      </w:r>
    </w:p>
    <w:p w:rsidR="00142BB0" w:rsidRPr="00142BB0" w:rsidRDefault="00142BB0" w:rsidP="00142BB0">
      <w:pPr>
        <w:pStyle w:val="111"/>
        <w:numPr>
          <w:ilvl w:val="2"/>
          <w:numId w:val="4"/>
        </w:numPr>
        <w:rPr>
          <w:rFonts w:cs="FrankRuehl"/>
        </w:rPr>
      </w:pPr>
      <w:bookmarkStart w:id="2" w:name="_Ref460277618"/>
      <w:bookmarkStart w:id="3" w:name="_Ref492848955"/>
      <w:r w:rsidRPr="00142BB0">
        <w:rPr>
          <w:rFonts w:cs="FrankRuehl"/>
          <w:rtl/>
        </w:rPr>
        <w:t xml:space="preserve">המציע </w:t>
      </w:r>
      <w:r w:rsidRPr="00142BB0">
        <w:rPr>
          <w:rFonts w:cs="FrankRuehl" w:hint="cs"/>
          <w:rtl/>
        </w:rPr>
        <w:t xml:space="preserve">(בעצמו או באמצעות קבלן משנה מטעמו) </w:t>
      </w:r>
      <w:r w:rsidRPr="00142BB0">
        <w:rPr>
          <w:rFonts w:cs="FrankRuehl"/>
          <w:rtl/>
        </w:rPr>
        <w:t xml:space="preserve">סיפק </w:t>
      </w:r>
      <w:r w:rsidRPr="00142BB0">
        <w:rPr>
          <w:rFonts w:cs="FrankRuehl" w:hint="cs"/>
          <w:rtl/>
        </w:rPr>
        <w:t>שירותים להתקנה ותחזוקה של ה</w:t>
      </w:r>
      <w:r w:rsidRPr="00142BB0">
        <w:rPr>
          <w:rFonts w:cs="FrankRuehl"/>
          <w:rtl/>
        </w:rPr>
        <w:t>תוכנה המוצעת</w:t>
      </w:r>
      <w:r w:rsidRPr="00142BB0">
        <w:rPr>
          <w:rFonts w:cs="FrankRuehl" w:hint="cs"/>
          <w:rtl/>
        </w:rPr>
        <w:t>,</w:t>
      </w:r>
      <w:r w:rsidRPr="00142BB0">
        <w:rPr>
          <w:rFonts w:cs="FrankRuehl"/>
          <w:rtl/>
        </w:rPr>
        <w:t xml:space="preserve"> וזאת עבור לפחות 10 לקוחות שונים </w:t>
      </w:r>
      <w:r w:rsidRPr="00142BB0">
        <w:rPr>
          <w:rFonts w:cs="FrankRuehl" w:hint="cs"/>
          <w:rtl/>
        </w:rPr>
        <w:t xml:space="preserve">בארץ, </w:t>
      </w:r>
      <w:r w:rsidRPr="00142BB0">
        <w:rPr>
          <w:rFonts w:cs="FrankRuehl"/>
          <w:rtl/>
        </w:rPr>
        <w:t xml:space="preserve">וזאת </w:t>
      </w:r>
      <w:r w:rsidRPr="00142BB0">
        <w:rPr>
          <w:rFonts w:cs="FrankRuehl" w:hint="cs"/>
          <w:rtl/>
        </w:rPr>
        <w:t xml:space="preserve">כאשר ההתקנה בוצעה </w:t>
      </w:r>
      <w:r w:rsidRPr="00142BB0">
        <w:rPr>
          <w:rFonts w:cs="FrankRuehl"/>
          <w:rtl/>
        </w:rPr>
        <w:t>מתאריך 1/1/2014 ועד 31/</w:t>
      </w:r>
      <w:r w:rsidRPr="00142BB0">
        <w:rPr>
          <w:rFonts w:cs="FrankRuehl" w:hint="cs"/>
          <w:rtl/>
        </w:rPr>
        <w:t>7</w:t>
      </w:r>
      <w:r w:rsidRPr="00142BB0">
        <w:rPr>
          <w:rFonts w:cs="FrankRuehl"/>
          <w:rtl/>
        </w:rPr>
        <w:t>/201</w:t>
      </w:r>
      <w:r w:rsidRPr="00142BB0">
        <w:rPr>
          <w:rFonts w:cs="FrankRuehl" w:hint="cs"/>
          <w:rtl/>
        </w:rPr>
        <w:t>7</w:t>
      </w:r>
      <w:bookmarkEnd w:id="2"/>
      <w:r w:rsidRPr="00142BB0">
        <w:rPr>
          <w:rFonts w:cs="FrankRuehl" w:hint="cs"/>
          <w:rtl/>
        </w:rPr>
        <w:t xml:space="preserve"> ושירותי התחזוקה נמשכו לפחות 12 חודשים רצופים ברציפות.</w:t>
      </w:r>
      <w:bookmarkEnd w:id="3"/>
    </w:p>
    <w:p w:rsidR="00142BB0" w:rsidRPr="00142BB0" w:rsidRDefault="00142BB0" w:rsidP="00142BB0">
      <w:pPr>
        <w:pStyle w:val="111"/>
        <w:numPr>
          <w:ilvl w:val="2"/>
          <w:numId w:val="4"/>
        </w:numPr>
        <w:rPr>
          <w:rFonts w:cs="FrankRuehl"/>
        </w:rPr>
      </w:pPr>
      <w:bookmarkStart w:id="4" w:name="_Ref492848994"/>
      <w:r w:rsidRPr="00142BB0">
        <w:rPr>
          <w:rFonts w:cs="FrankRuehl"/>
          <w:rtl/>
        </w:rPr>
        <w:t xml:space="preserve">המציע </w:t>
      </w:r>
      <w:r w:rsidRPr="00142BB0">
        <w:rPr>
          <w:rFonts w:cs="FrankRuehl" w:hint="cs"/>
          <w:rtl/>
        </w:rPr>
        <w:t xml:space="preserve">ביצע (בעצמו או באמצעות קבלן משנה מטעמו) </w:t>
      </w:r>
      <w:r w:rsidRPr="00142BB0">
        <w:rPr>
          <w:rFonts w:cs="FrankRuehl"/>
          <w:rtl/>
        </w:rPr>
        <w:t xml:space="preserve">לפחות 5 עבודות </w:t>
      </w:r>
      <w:r w:rsidRPr="00142BB0">
        <w:rPr>
          <w:rFonts w:cs="FrankRuehl" w:hint="cs"/>
          <w:rtl/>
        </w:rPr>
        <w:t>ש</w:t>
      </w:r>
      <w:r w:rsidRPr="00142BB0">
        <w:rPr>
          <w:rFonts w:cs="FrankRuehl"/>
          <w:rtl/>
        </w:rPr>
        <w:t xml:space="preserve">ל </w:t>
      </w:r>
      <w:r w:rsidRPr="00142BB0">
        <w:rPr>
          <w:rFonts w:cs="FrankRuehl" w:hint="cs"/>
          <w:rtl/>
        </w:rPr>
        <w:t xml:space="preserve">"שירותי </w:t>
      </w:r>
      <w:r w:rsidRPr="00142BB0">
        <w:rPr>
          <w:rFonts w:cs="FrankRuehl"/>
          <w:rtl/>
        </w:rPr>
        <w:t>ניתוח אנליטי", עבור 5 לקוחות שונים בתקופה ש</w:t>
      </w:r>
      <w:r w:rsidRPr="00142BB0">
        <w:rPr>
          <w:rFonts w:cs="FrankRuehl" w:hint="cs"/>
          <w:rtl/>
        </w:rPr>
        <w:t xml:space="preserve">החלה </w:t>
      </w:r>
      <w:r w:rsidRPr="00142BB0">
        <w:rPr>
          <w:rFonts w:cs="FrankRuehl"/>
          <w:rtl/>
        </w:rPr>
        <w:t>מתאריך 1/1/2014 ו</w:t>
      </w:r>
      <w:r w:rsidRPr="00142BB0">
        <w:rPr>
          <w:rFonts w:cs="FrankRuehl" w:hint="cs"/>
          <w:rtl/>
        </w:rPr>
        <w:t xml:space="preserve">הסתיימה </w:t>
      </w:r>
      <w:r w:rsidRPr="00142BB0">
        <w:rPr>
          <w:rFonts w:cs="FrankRuehl"/>
          <w:rtl/>
        </w:rPr>
        <w:t>עד 31/</w:t>
      </w:r>
      <w:r w:rsidRPr="00142BB0">
        <w:rPr>
          <w:rFonts w:cs="FrankRuehl" w:hint="cs"/>
          <w:rtl/>
        </w:rPr>
        <w:t>7</w:t>
      </w:r>
      <w:r w:rsidRPr="00142BB0">
        <w:rPr>
          <w:rFonts w:cs="FrankRuehl"/>
          <w:rtl/>
        </w:rPr>
        <w:t>/201</w:t>
      </w:r>
      <w:r w:rsidRPr="00142BB0">
        <w:rPr>
          <w:rFonts w:cs="FrankRuehl" w:hint="cs"/>
          <w:rtl/>
        </w:rPr>
        <w:t>7</w:t>
      </w:r>
      <w:r w:rsidRPr="00142BB0">
        <w:rPr>
          <w:rFonts w:cs="FrankRuehl"/>
          <w:rtl/>
        </w:rPr>
        <w:t xml:space="preserve">, בהיקף של לפחות </w:t>
      </w:r>
      <w:r w:rsidRPr="00142BB0">
        <w:rPr>
          <w:rFonts w:cs="FrankRuehl" w:hint="cs"/>
          <w:rtl/>
        </w:rPr>
        <w:t xml:space="preserve">50 </w:t>
      </w:r>
      <w:r w:rsidRPr="00142BB0">
        <w:rPr>
          <w:rFonts w:cs="FrankRuehl"/>
          <w:rtl/>
        </w:rPr>
        <w:t>ש"ע לכל עבודה מוצגת.</w:t>
      </w:r>
      <w:bookmarkEnd w:id="4"/>
    </w:p>
    <w:bookmarkEnd w:id="0"/>
    <w:bookmarkEnd w:id="1"/>
    <w:p w:rsidR="00142BB0" w:rsidRPr="00142BB0" w:rsidRDefault="00142BB0" w:rsidP="00142BB0">
      <w:pPr>
        <w:pStyle w:val="111"/>
        <w:numPr>
          <w:ilvl w:val="2"/>
          <w:numId w:val="4"/>
        </w:numPr>
        <w:rPr>
          <w:rFonts w:cs="FrankRuehl"/>
        </w:rPr>
      </w:pPr>
      <w:r w:rsidRPr="00142BB0">
        <w:rPr>
          <w:rFonts w:cs="FrankRuehl" w:hint="cs"/>
          <w:rtl/>
        </w:rPr>
        <w:t>המציע יציג מנתח מטעמו העונה על הדרישות להלן:</w:t>
      </w:r>
    </w:p>
    <w:p w:rsidR="00142BB0" w:rsidRPr="00142BB0" w:rsidRDefault="00142BB0" w:rsidP="00142BB0">
      <w:pPr>
        <w:pStyle w:val="20"/>
        <w:numPr>
          <w:ilvl w:val="3"/>
          <w:numId w:val="4"/>
        </w:numPr>
        <w:spacing w:line="360" w:lineRule="auto"/>
        <w:rPr>
          <w:rFonts w:cs="FrankRuehl"/>
        </w:rPr>
      </w:pPr>
      <w:bookmarkStart w:id="5" w:name="_Ref492848910"/>
      <w:r w:rsidRPr="00142BB0">
        <w:rPr>
          <w:rFonts w:cs="FrankRuehl" w:hint="cs"/>
          <w:rtl/>
        </w:rPr>
        <w:t>המנתח מועסק בהעסקה מוכרת על ידי המציע. לצורך סעיף זה תחשב העסקה מוכרת כ</w:t>
      </w:r>
      <w:r w:rsidRPr="00142BB0">
        <w:rPr>
          <w:rFonts w:cs="FrankRuehl"/>
          <w:rtl/>
        </w:rPr>
        <w:t>העסקה באופן ישיר, כחלק ממצבת העובדים הקבועה של המציע</w:t>
      </w:r>
      <w:r w:rsidRPr="00142BB0" w:rsidDel="00180415">
        <w:rPr>
          <w:rFonts w:cs="FrankRuehl"/>
          <w:rtl/>
        </w:rPr>
        <w:t xml:space="preserve"> </w:t>
      </w:r>
      <w:r w:rsidRPr="00142BB0">
        <w:rPr>
          <w:rFonts w:cs="FrankRuehl"/>
          <w:rtl/>
        </w:rPr>
        <w:t xml:space="preserve">או העָסקה מכוח הסכם למתן שירותים כנגד חשבונית, כאשר הקף ההתקשרות בין </w:t>
      </w:r>
      <w:r w:rsidRPr="00142BB0">
        <w:rPr>
          <w:rFonts w:cs="FrankRuehl" w:hint="cs"/>
          <w:rtl/>
        </w:rPr>
        <w:t xml:space="preserve">המנתח </w:t>
      </w:r>
      <w:r w:rsidRPr="00142BB0">
        <w:rPr>
          <w:rFonts w:cs="FrankRuehl"/>
          <w:rtl/>
        </w:rPr>
        <w:t>למציע הינו בהיקף של לפחות 50 ש"ע בחודש</w:t>
      </w:r>
      <w:r w:rsidRPr="00142BB0">
        <w:rPr>
          <w:rFonts w:cs="FrankRuehl" w:hint="cs"/>
          <w:rtl/>
        </w:rPr>
        <w:t xml:space="preserve"> בממוצע ב 6 החודשים שקדמו לפרסום המכרז.</w:t>
      </w:r>
    </w:p>
    <w:p w:rsidR="00142BB0" w:rsidRPr="00142BB0" w:rsidRDefault="00142BB0" w:rsidP="00142BB0">
      <w:pPr>
        <w:pStyle w:val="20"/>
        <w:numPr>
          <w:ilvl w:val="3"/>
          <w:numId w:val="4"/>
        </w:numPr>
        <w:spacing w:line="360" w:lineRule="auto"/>
        <w:rPr>
          <w:rFonts w:cs="FrankRuehl"/>
        </w:rPr>
      </w:pPr>
      <w:r w:rsidRPr="00142BB0">
        <w:rPr>
          <w:rFonts w:cs="FrankRuehl" w:hint="cs"/>
          <w:rtl/>
        </w:rPr>
        <w:t>המנתח בעל הסמכה או אישור מהיצרן למתן שירותי ניתוח תוך שימוש בתוכנה המוצעת.</w:t>
      </w:r>
    </w:p>
    <w:p w:rsidR="00142BB0" w:rsidRPr="00142BB0" w:rsidRDefault="00142BB0" w:rsidP="00142BB0">
      <w:pPr>
        <w:pStyle w:val="20"/>
        <w:numPr>
          <w:ilvl w:val="3"/>
          <w:numId w:val="4"/>
        </w:numPr>
        <w:spacing w:line="360" w:lineRule="auto"/>
        <w:rPr>
          <w:rFonts w:cs="FrankRuehl"/>
        </w:rPr>
      </w:pPr>
      <w:r w:rsidRPr="00142BB0">
        <w:rPr>
          <w:rFonts w:cs="FrankRuehl" w:hint="cs"/>
          <w:rtl/>
        </w:rPr>
        <w:t>המנתח הינו בעל ניסיון של 3 שנים לפחות בביצוע שירותי ניתוח אנליטי תוך שימוש בתוכנה המוצעת.</w:t>
      </w:r>
      <w:bookmarkEnd w:id="5"/>
    </w:p>
    <w:p w:rsidR="00142BB0" w:rsidRPr="00142BB0" w:rsidRDefault="00142BB0" w:rsidP="00142BB0">
      <w:pPr>
        <w:pStyle w:val="a"/>
        <w:numPr>
          <w:ilvl w:val="3"/>
          <w:numId w:val="4"/>
        </w:numPr>
        <w:ind w:right="-142"/>
        <w:rPr>
          <w:rFonts w:cs="FrankRuehl"/>
          <w:b w:val="0"/>
          <w:bCs w:val="0"/>
          <w:u w:val="none"/>
        </w:rPr>
      </w:pPr>
      <w:r w:rsidRPr="00142BB0">
        <w:rPr>
          <w:rFonts w:cs="FrankRuehl" w:hint="cs"/>
          <w:b w:val="0"/>
          <w:bCs w:val="0"/>
          <w:u w:val="none"/>
          <w:rtl/>
        </w:rPr>
        <w:lastRenderedPageBreak/>
        <w:t xml:space="preserve">המנתח הכין בעצמו לפחות 5 עבודות של שירותי ניתוח אנליטי תוך שימוש בתוכנה המוצעת שהחלו אחרי  </w:t>
      </w:r>
      <w:r w:rsidRPr="00142BB0">
        <w:rPr>
          <w:rFonts w:cs="FrankRuehl"/>
          <w:b w:val="0"/>
          <w:bCs w:val="0"/>
          <w:u w:val="none"/>
          <w:rtl/>
        </w:rPr>
        <w:t>1/1/2014 ו</w:t>
      </w:r>
      <w:r w:rsidRPr="00142BB0">
        <w:rPr>
          <w:rFonts w:cs="FrankRuehl" w:hint="cs"/>
          <w:b w:val="0"/>
          <w:bCs w:val="0"/>
          <w:u w:val="none"/>
          <w:rtl/>
        </w:rPr>
        <w:t xml:space="preserve">הסתיימו </w:t>
      </w:r>
      <w:r w:rsidRPr="00142BB0">
        <w:rPr>
          <w:rFonts w:cs="FrankRuehl"/>
          <w:b w:val="0"/>
          <w:bCs w:val="0"/>
          <w:u w:val="none"/>
          <w:rtl/>
        </w:rPr>
        <w:t>עד 31/</w:t>
      </w:r>
      <w:r w:rsidRPr="00142BB0">
        <w:rPr>
          <w:rFonts w:cs="FrankRuehl" w:hint="cs"/>
          <w:b w:val="0"/>
          <w:bCs w:val="0"/>
          <w:u w:val="none"/>
          <w:rtl/>
        </w:rPr>
        <w:t>7</w:t>
      </w:r>
      <w:r w:rsidRPr="00142BB0">
        <w:rPr>
          <w:rFonts w:cs="FrankRuehl"/>
          <w:b w:val="0"/>
          <w:bCs w:val="0"/>
          <w:u w:val="none"/>
          <w:rtl/>
        </w:rPr>
        <w:t>/201</w:t>
      </w:r>
      <w:r w:rsidRPr="00142BB0">
        <w:rPr>
          <w:rFonts w:cs="FrankRuehl" w:hint="cs"/>
          <w:b w:val="0"/>
          <w:bCs w:val="0"/>
          <w:u w:val="none"/>
          <w:rtl/>
        </w:rPr>
        <w:t>7</w:t>
      </w:r>
      <w:r w:rsidRPr="00142BB0">
        <w:rPr>
          <w:rFonts w:cs="FrankRuehl"/>
          <w:b w:val="0"/>
          <w:bCs w:val="0"/>
          <w:u w:val="none"/>
          <w:rtl/>
        </w:rPr>
        <w:t>,</w:t>
      </w:r>
      <w:r w:rsidRPr="00142BB0">
        <w:rPr>
          <w:rFonts w:cs="FrankRuehl" w:hint="cs"/>
          <w:b w:val="0"/>
          <w:bCs w:val="0"/>
          <w:u w:val="none"/>
          <w:rtl/>
        </w:rPr>
        <w:t xml:space="preserve"> כאשר כל עבודת ניתוח כללה לפחות 50 ש"ע לכל עבודה. </w:t>
      </w:r>
    </w:p>
    <w:p w:rsidR="00344664" w:rsidRPr="00142BB0" w:rsidRDefault="00344664" w:rsidP="00142BB0">
      <w:pPr>
        <w:pStyle w:val="aa"/>
        <w:bidi/>
        <w:ind w:left="-58"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 xml:space="preserve">אופן הגשת המענה למכרז מפורט בסעיף 4 למסמכי המכרז. </w:t>
      </w:r>
    </w:p>
    <w:p w:rsidR="00344664" w:rsidRPr="00142BB0" w:rsidRDefault="00344664" w:rsidP="00142BB0">
      <w:pPr>
        <w:pStyle w:val="aa"/>
        <w:bidi/>
        <w:ind w:left="-58"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>מנגנון התמורה מפורט  בחלק ג' למסמכי המכרז (סעיפים 18-23).</w:t>
      </w:r>
    </w:p>
    <w:p w:rsidR="00CB10C8" w:rsidRPr="00142BB0" w:rsidRDefault="00CB10C8" w:rsidP="00D728AF">
      <w:pPr>
        <w:pStyle w:val="aa"/>
        <w:bidi/>
        <w:ind w:left="-58"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>ניתן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להוריד, ללא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תשלום, החל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</w:t>
      </w:r>
      <w:r w:rsidR="00BB1A9E" w:rsidRPr="00142BB0">
        <w:rPr>
          <w:rFonts w:cs="FrankRuehl" w:hint="cs"/>
          <w:rtl/>
        </w:rPr>
        <w:t>יום</w:t>
      </w:r>
      <w:r w:rsidRPr="00142BB0">
        <w:rPr>
          <w:rFonts w:cs="FrankRuehl" w:hint="cs"/>
          <w:rtl/>
        </w:rPr>
        <w:t xml:space="preserve"> </w:t>
      </w:r>
      <w:r w:rsidR="00D728AF">
        <w:rPr>
          <w:rFonts w:cs="FrankRuehl" w:hint="cs"/>
          <w:rtl/>
        </w:rPr>
        <w:t>13.12.17</w:t>
      </w:r>
      <w:r w:rsidR="0088013C" w:rsidRPr="00142BB0">
        <w:rPr>
          <w:rFonts w:cs="FrankRuehl" w:hint="cs"/>
          <w:rtl/>
        </w:rPr>
        <w:t xml:space="preserve"> </w:t>
      </w:r>
      <w:r w:rsidRPr="00142BB0">
        <w:rPr>
          <w:rFonts w:cs="FrankRuehl" w:hint="cs"/>
          <w:rtl/>
        </w:rPr>
        <w:t>מאתר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האינטרנט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של מנהל הרכש הממשלתי,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 xml:space="preserve">שכתובתו: </w:t>
      </w:r>
      <w:hyperlink r:id="rId6" w:history="1">
        <w:r w:rsidRPr="00142BB0">
          <w:rPr>
            <w:rStyle w:val="Hyperlink"/>
            <w:rFonts w:cs="FrankRuehl"/>
          </w:rPr>
          <w:t>www.mr.gov.il</w:t>
        </w:r>
      </w:hyperlink>
      <w:r w:rsidRPr="00142BB0">
        <w:rPr>
          <w:rFonts w:cs="FrankRuehl" w:hint="cs"/>
          <w:rtl/>
        </w:rPr>
        <w:t xml:space="preserve"> תחת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הכותרת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מכרזים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משרדיים</w:t>
      </w:r>
      <w:r w:rsidRPr="00142BB0">
        <w:rPr>
          <w:rFonts w:cs="FrankRuehl"/>
        </w:rPr>
        <w:t xml:space="preserve"> &lt;</w:t>
      </w:r>
      <w:r w:rsidR="00273744" w:rsidRPr="00142BB0">
        <w:rPr>
          <w:rFonts w:cs="FrankRuehl" w:hint="cs"/>
          <w:rtl/>
        </w:rPr>
        <w:t>מכרז 03/2017</w:t>
      </w:r>
      <w:r w:rsidRPr="00142BB0">
        <w:rPr>
          <w:rFonts w:cs="FrankRuehl" w:hint="cs"/>
          <w:rtl/>
        </w:rPr>
        <w:t>.</w:t>
      </w:r>
      <w:r w:rsidR="00524114" w:rsidRPr="00142BB0">
        <w:rPr>
          <w:rFonts w:cs="FrankRuehl" w:hint="cs"/>
          <w:rtl/>
        </w:rPr>
        <w:t xml:space="preserve"> </w:t>
      </w:r>
    </w:p>
    <w:p w:rsidR="006A173F" w:rsidRPr="00142BB0" w:rsidRDefault="006A173F" w:rsidP="00D728AF">
      <w:pPr>
        <w:bidi/>
        <w:jc w:val="both"/>
        <w:rPr>
          <w:rFonts w:cs="FrankRuehl"/>
        </w:rPr>
      </w:pPr>
      <w:r w:rsidRPr="00142BB0">
        <w:rPr>
          <w:rFonts w:cs="FrankRuehl"/>
          <w:rtl/>
        </w:rPr>
        <w:t xml:space="preserve">המועד האחרון להגשת שאלות הבהרה </w:t>
      </w:r>
      <w:r w:rsidR="007257C0" w:rsidRPr="00142BB0">
        <w:rPr>
          <w:rFonts w:cs="FrankRuehl" w:hint="cs"/>
          <w:rtl/>
        </w:rPr>
        <w:t xml:space="preserve">הוא </w:t>
      </w:r>
      <w:r w:rsidR="00D728AF">
        <w:rPr>
          <w:rFonts w:cs="FrankRuehl" w:hint="cs"/>
          <w:rtl/>
        </w:rPr>
        <w:t>28.12.17</w:t>
      </w:r>
      <w:r w:rsidR="007257C0" w:rsidRPr="00142BB0">
        <w:rPr>
          <w:rFonts w:cs="FrankRuehl" w:hint="cs"/>
          <w:rtl/>
        </w:rPr>
        <w:t xml:space="preserve"> </w:t>
      </w:r>
      <w:r w:rsidR="002F6601" w:rsidRPr="00142BB0">
        <w:rPr>
          <w:rFonts w:cs="FrankRuehl" w:hint="cs"/>
          <w:rtl/>
        </w:rPr>
        <w:t>בשעה 1</w:t>
      </w:r>
      <w:r w:rsidR="00650B5A" w:rsidRPr="00142BB0">
        <w:rPr>
          <w:rFonts w:cs="FrankRuehl" w:hint="cs"/>
          <w:rtl/>
        </w:rPr>
        <w:t>2</w:t>
      </w:r>
      <w:r w:rsidR="002F6601" w:rsidRPr="00142BB0">
        <w:rPr>
          <w:rFonts w:cs="FrankRuehl" w:hint="cs"/>
          <w:rtl/>
        </w:rPr>
        <w:t>:00</w:t>
      </w:r>
      <w:r w:rsidR="0088013C" w:rsidRPr="00142BB0">
        <w:rPr>
          <w:rFonts w:cs="FrankRuehl" w:hint="cs"/>
          <w:rtl/>
        </w:rPr>
        <w:t xml:space="preserve">. </w:t>
      </w:r>
      <w:r w:rsidR="004621D0" w:rsidRPr="00142BB0">
        <w:rPr>
          <w:rFonts w:cs="FrankRuehl" w:hint="cs"/>
          <w:rtl/>
        </w:rPr>
        <w:t>איש</w:t>
      </w:r>
      <w:r w:rsidR="004621D0" w:rsidRPr="00142BB0">
        <w:rPr>
          <w:rFonts w:cs="FrankRuehl"/>
        </w:rPr>
        <w:t xml:space="preserve"> </w:t>
      </w:r>
      <w:r w:rsidR="004621D0" w:rsidRPr="00142BB0">
        <w:rPr>
          <w:rFonts w:cs="FrankRuehl" w:hint="cs"/>
          <w:rtl/>
        </w:rPr>
        <w:t>הקשר</w:t>
      </w:r>
      <w:r w:rsidR="004621D0" w:rsidRPr="00142BB0">
        <w:rPr>
          <w:rFonts w:cs="FrankRuehl"/>
        </w:rPr>
        <w:t xml:space="preserve"> </w:t>
      </w:r>
      <w:r w:rsidR="004621D0" w:rsidRPr="00142BB0">
        <w:rPr>
          <w:rFonts w:cs="FrankRuehl" w:hint="cs"/>
          <w:rtl/>
        </w:rPr>
        <w:t>למכרז</w:t>
      </w:r>
      <w:r w:rsidR="004621D0" w:rsidRPr="00142BB0">
        <w:rPr>
          <w:rFonts w:cs="FrankRuehl"/>
        </w:rPr>
        <w:t xml:space="preserve"> </w:t>
      </w:r>
      <w:r w:rsidR="004621D0" w:rsidRPr="00142BB0">
        <w:rPr>
          <w:rFonts w:cs="FrankRuehl" w:hint="cs"/>
          <w:rtl/>
        </w:rPr>
        <w:t>זה: מר פלג זאבי,</w:t>
      </w:r>
      <w:r w:rsidR="004621D0" w:rsidRPr="00142BB0">
        <w:rPr>
          <w:rFonts w:cs="FrankRuehl"/>
        </w:rPr>
        <w:t xml:space="preserve"> </w:t>
      </w:r>
      <w:proofErr w:type="spellStart"/>
      <w:r w:rsidR="004621D0" w:rsidRPr="00142BB0">
        <w:rPr>
          <w:rFonts w:cs="FrankRuehl" w:hint="cs"/>
          <w:rtl/>
        </w:rPr>
        <w:t>דוא</w:t>
      </w:r>
      <w:proofErr w:type="spellEnd"/>
      <w:r w:rsidR="004621D0" w:rsidRPr="00142BB0">
        <w:rPr>
          <w:rFonts w:cs="FrankRuehl"/>
        </w:rPr>
        <w:t>"</w:t>
      </w:r>
      <w:r w:rsidR="004621D0" w:rsidRPr="00142BB0">
        <w:rPr>
          <w:rFonts w:cs="FrankRuehl" w:hint="cs"/>
          <w:rtl/>
        </w:rPr>
        <w:t xml:space="preserve">ל: </w:t>
      </w:r>
      <w:hyperlink r:id="rId7" w:history="1">
        <w:r w:rsidR="004621D0" w:rsidRPr="00142BB0">
          <w:rPr>
            <w:rStyle w:val="Hyperlink"/>
            <w:rFonts w:cs="FrankRuehl"/>
          </w:rPr>
          <w:t>pelegz@mof.gov.il</w:t>
        </w:r>
      </w:hyperlink>
      <w:r w:rsidR="007257C0" w:rsidRPr="00142BB0">
        <w:rPr>
          <w:rStyle w:val="Hyperlink"/>
          <w:rFonts w:cs="FrankRuehl" w:hint="cs"/>
          <w:rtl/>
        </w:rPr>
        <w:t>.</w:t>
      </w:r>
    </w:p>
    <w:p w:rsidR="000B2E3E" w:rsidRPr="00142BB0" w:rsidRDefault="00025F5A" w:rsidP="001A6615">
      <w:pPr>
        <w:bidi/>
        <w:jc w:val="both"/>
        <w:rPr>
          <w:rFonts w:cs="FrankRuehl"/>
        </w:rPr>
      </w:pPr>
      <w:r w:rsidRPr="00142BB0">
        <w:rPr>
          <w:rFonts w:cs="FrankRuehl" w:hint="cs"/>
          <w:rtl/>
        </w:rPr>
        <w:t xml:space="preserve">המועד האחרון להגשת הצעות למכרז הינו </w:t>
      </w:r>
      <w:r w:rsidR="007257C0" w:rsidRPr="00142BB0">
        <w:rPr>
          <w:rFonts w:cs="FrankRuehl"/>
          <w:rtl/>
        </w:rPr>
        <w:softHyphen/>
      </w:r>
      <w:r w:rsidR="007257C0" w:rsidRPr="00142BB0">
        <w:rPr>
          <w:rFonts w:cs="FrankRuehl"/>
          <w:rtl/>
        </w:rPr>
        <w:softHyphen/>
      </w:r>
      <w:r w:rsidR="007257C0" w:rsidRPr="00142BB0">
        <w:rPr>
          <w:rFonts w:cs="FrankRuehl"/>
          <w:rtl/>
        </w:rPr>
        <w:softHyphen/>
      </w:r>
      <w:r w:rsidR="007257C0" w:rsidRPr="00142BB0">
        <w:rPr>
          <w:rFonts w:cs="FrankRuehl"/>
          <w:rtl/>
        </w:rPr>
        <w:softHyphen/>
      </w:r>
      <w:r w:rsidR="007257C0" w:rsidRPr="00142BB0">
        <w:rPr>
          <w:rFonts w:cs="FrankRuehl"/>
          <w:rtl/>
        </w:rPr>
        <w:softHyphen/>
      </w:r>
      <w:r w:rsidR="00D728AF">
        <w:rPr>
          <w:rFonts w:cs="FrankRuehl" w:hint="cs"/>
          <w:rtl/>
        </w:rPr>
        <w:t>23.01.</w:t>
      </w:r>
      <w:r w:rsidR="001A6615">
        <w:rPr>
          <w:rFonts w:cs="FrankRuehl" w:hint="cs"/>
          <w:rtl/>
        </w:rPr>
        <w:t>18</w:t>
      </w:r>
      <w:r w:rsidR="007257C0" w:rsidRPr="00142BB0">
        <w:rPr>
          <w:rFonts w:cs="FrankRuehl" w:hint="cs"/>
          <w:rtl/>
        </w:rPr>
        <w:t xml:space="preserve"> </w:t>
      </w:r>
      <w:r w:rsidR="001A6615">
        <w:rPr>
          <w:rFonts w:cs="FrankRuehl" w:hint="cs"/>
          <w:rtl/>
        </w:rPr>
        <w:t xml:space="preserve">בשעה 12:00 </w:t>
      </w:r>
      <w:bookmarkStart w:id="6" w:name="_GoBack"/>
      <w:bookmarkEnd w:id="6"/>
      <w:r w:rsidR="000B2E3E" w:rsidRPr="00142BB0">
        <w:rPr>
          <w:rFonts w:cs="FrankRuehl" w:hint="cs"/>
          <w:rtl/>
        </w:rPr>
        <w:t>הצעות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למכרז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תוגשנה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במעטפות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סגורות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ללא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שום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סימני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זיהוי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של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המציע</w:t>
      </w:r>
      <w:r w:rsidR="006A173F" w:rsidRPr="00142BB0">
        <w:rPr>
          <w:rFonts w:cs="FrankRuehl" w:hint="cs"/>
          <w:rtl/>
        </w:rPr>
        <w:t xml:space="preserve">. </w:t>
      </w:r>
      <w:r w:rsidR="000B2E3E" w:rsidRPr="00142BB0">
        <w:rPr>
          <w:rFonts w:cs="FrankRuehl" w:hint="cs"/>
          <w:rtl/>
        </w:rPr>
        <w:t>על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המעטפות</w:t>
      </w:r>
      <w:r w:rsidR="006A173F" w:rsidRPr="00142BB0">
        <w:rPr>
          <w:rFonts w:cs="FrankRuehl" w:hint="cs"/>
          <w:rtl/>
        </w:rPr>
        <w:t xml:space="preserve"> </w:t>
      </w:r>
      <w:r w:rsidR="000B2E3E" w:rsidRPr="00142BB0">
        <w:rPr>
          <w:rFonts w:cs="FrankRuehl" w:hint="cs"/>
          <w:rtl/>
        </w:rPr>
        <w:t>יירשם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מס</w:t>
      </w:r>
      <w:r w:rsidR="006A173F" w:rsidRPr="00142BB0">
        <w:rPr>
          <w:rFonts w:cs="FrankRuehl" w:hint="cs"/>
          <w:rtl/>
        </w:rPr>
        <w:t xml:space="preserve">' </w:t>
      </w:r>
      <w:r w:rsidR="000B2E3E" w:rsidRPr="00142BB0">
        <w:rPr>
          <w:rFonts w:cs="FrankRuehl" w:hint="cs"/>
          <w:rtl/>
        </w:rPr>
        <w:t>המכרז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בלבד</w:t>
      </w:r>
      <w:r w:rsidR="006A173F" w:rsidRPr="00142BB0">
        <w:rPr>
          <w:rFonts w:cs="FrankRuehl" w:hint="cs"/>
          <w:rtl/>
        </w:rPr>
        <w:t xml:space="preserve">. </w:t>
      </w:r>
      <w:r w:rsidR="000B2E3E" w:rsidRPr="00142BB0">
        <w:rPr>
          <w:rFonts w:cs="FrankRuehl" w:hint="cs"/>
          <w:rtl/>
        </w:rPr>
        <w:t>המעטפות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תוכנסנה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לתיבת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המכרזים</w:t>
      </w:r>
      <w:r w:rsidR="000B2E3E" w:rsidRPr="00142BB0">
        <w:rPr>
          <w:rFonts w:cs="FrankRuehl"/>
        </w:rPr>
        <w:t xml:space="preserve"> </w:t>
      </w:r>
      <w:r w:rsidR="00264966" w:rsidRPr="00142BB0">
        <w:rPr>
          <w:rFonts w:cs="FrankRuehl"/>
          <w:rtl/>
        </w:rPr>
        <w:t>ב</w:t>
      </w:r>
      <w:r w:rsidR="00264966" w:rsidRPr="00142BB0">
        <w:rPr>
          <w:rFonts w:cs="FrankRuehl" w:hint="cs"/>
          <w:rtl/>
        </w:rPr>
        <w:t>משרד האוצר</w:t>
      </w:r>
      <w:r w:rsidR="00264966" w:rsidRPr="00142BB0">
        <w:rPr>
          <w:rFonts w:cs="FrankRuehl"/>
          <w:rtl/>
        </w:rPr>
        <w:t xml:space="preserve">, רחוב </w:t>
      </w:r>
      <w:r w:rsidR="00264966" w:rsidRPr="00142BB0">
        <w:rPr>
          <w:rFonts w:cs="FrankRuehl" w:hint="cs"/>
          <w:rtl/>
        </w:rPr>
        <w:t>קפלן</w:t>
      </w:r>
      <w:r w:rsidR="00264966" w:rsidRPr="00142BB0">
        <w:rPr>
          <w:rFonts w:cs="FrankRuehl"/>
          <w:rtl/>
        </w:rPr>
        <w:t xml:space="preserve"> 1 ירושלים, קומה </w:t>
      </w:r>
      <w:r w:rsidR="00264966" w:rsidRPr="00142BB0">
        <w:rPr>
          <w:rFonts w:cs="FrankRuehl" w:hint="cs"/>
          <w:rtl/>
        </w:rPr>
        <w:t>3 תיבת עץ (ליד הארכיב)</w:t>
      </w:r>
      <w:r w:rsidR="002F6601" w:rsidRPr="00142BB0">
        <w:rPr>
          <w:rFonts w:cs="FrankRuehl" w:hint="cs"/>
          <w:rtl/>
        </w:rPr>
        <w:t>.</w:t>
      </w:r>
      <w:r w:rsidR="006A173F" w:rsidRPr="00142BB0">
        <w:rPr>
          <w:rFonts w:cs="FrankRuehl" w:hint="cs"/>
          <w:rtl/>
        </w:rPr>
        <w:t xml:space="preserve"> </w:t>
      </w:r>
    </w:p>
    <w:p w:rsidR="000B2E3E" w:rsidRPr="00142BB0" w:rsidRDefault="000B2E3E" w:rsidP="00142BB0">
      <w:pPr>
        <w:bidi/>
        <w:jc w:val="both"/>
        <w:rPr>
          <w:rFonts w:cs="FrankRuehl"/>
        </w:rPr>
      </w:pPr>
      <w:r w:rsidRPr="00142BB0">
        <w:rPr>
          <w:rFonts w:cs="FrankRuehl" w:hint="cs"/>
          <w:rtl/>
        </w:rPr>
        <w:t>אין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עורך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המכרז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מתחייב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לבחור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כל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הצעה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שהיא</w:t>
      </w:r>
      <w:r w:rsidR="006A173F" w:rsidRPr="00142BB0">
        <w:rPr>
          <w:rFonts w:cs="FrankRuehl" w:hint="cs"/>
          <w:rtl/>
        </w:rPr>
        <w:t xml:space="preserve">, </w:t>
      </w:r>
      <w:r w:rsidRPr="00142BB0">
        <w:rPr>
          <w:rFonts w:cs="FrankRuehl" w:hint="cs"/>
          <w:rtl/>
        </w:rPr>
        <w:t>והוא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יהיה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רשאי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לבטל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את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המכרז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כולו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או</w:t>
      </w:r>
      <w:r w:rsidR="006A173F" w:rsidRPr="00142BB0">
        <w:rPr>
          <w:rFonts w:cs="FrankRuehl" w:hint="cs"/>
          <w:rtl/>
        </w:rPr>
        <w:t xml:space="preserve"> </w:t>
      </w:r>
      <w:r w:rsidRPr="00142BB0">
        <w:rPr>
          <w:rFonts w:cs="FrankRuehl" w:hint="cs"/>
          <w:rtl/>
        </w:rPr>
        <w:t>חלקו</w:t>
      </w:r>
      <w:r w:rsidR="006A173F" w:rsidRPr="00142BB0">
        <w:rPr>
          <w:rFonts w:cs="FrankRuehl" w:hint="cs"/>
          <w:rtl/>
        </w:rPr>
        <w:t>,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או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לדחותו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מסיבות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תקציביות</w:t>
      </w:r>
      <w:r w:rsidR="006A173F" w:rsidRPr="00142BB0">
        <w:rPr>
          <w:rFonts w:cs="FrankRuehl" w:hint="cs"/>
          <w:rtl/>
        </w:rPr>
        <w:t xml:space="preserve">, </w:t>
      </w:r>
      <w:r w:rsidRPr="00142BB0">
        <w:rPr>
          <w:rFonts w:cs="FrankRuehl" w:hint="cs"/>
          <w:rtl/>
        </w:rPr>
        <w:t>ארגוניות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או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מכל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סיבה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אחרת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לפי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שיקול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דעתו</w:t>
      </w:r>
      <w:r w:rsidR="006A173F" w:rsidRPr="00142BB0">
        <w:rPr>
          <w:rFonts w:cs="FrankRuehl" w:hint="cs"/>
          <w:rtl/>
        </w:rPr>
        <w:t xml:space="preserve"> </w:t>
      </w:r>
      <w:r w:rsidRPr="00142BB0">
        <w:rPr>
          <w:rFonts w:cs="FrankRuehl" w:hint="cs"/>
          <w:rtl/>
        </w:rPr>
        <w:t>הבלעדי</w:t>
      </w:r>
      <w:r w:rsidR="006A173F" w:rsidRPr="00142BB0">
        <w:rPr>
          <w:rFonts w:cs="FrankRuehl" w:hint="cs"/>
          <w:rtl/>
        </w:rPr>
        <w:t>.</w:t>
      </w:r>
    </w:p>
    <w:p w:rsidR="00F76F3B" w:rsidRPr="00142BB0" w:rsidRDefault="006A173F" w:rsidP="00142BB0">
      <w:pPr>
        <w:bidi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 xml:space="preserve">יובהר </w:t>
      </w:r>
      <w:r w:rsidR="000B2E3E" w:rsidRPr="00142BB0">
        <w:rPr>
          <w:rFonts w:cs="FrankRuehl" w:hint="cs"/>
          <w:rtl/>
        </w:rPr>
        <w:t>כי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הוראות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חוברת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המכרז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גוברות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על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האמור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במודעה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זו</w:t>
      </w:r>
      <w:r w:rsidRPr="00142BB0">
        <w:rPr>
          <w:rFonts w:cs="FrankRuehl" w:hint="cs"/>
          <w:rtl/>
        </w:rPr>
        <w:t>.</w:t>
      </w:r>
    </w:p>
    <w:sectPr w:rsidR="00F76F3B" w:rsidRPr="00142BB0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iria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 w15:restartNumberingAfterBreak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" w15:restartNumberingAfterBreak="0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 w15:restartNumberingAfterBreak="0">
    <w:nsid w:val="1F3903BC"/>
    <w:multiLevelType w:val="multilevel"/>
    <w:tmpl w:val="D0ACFE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2152" w:hanging="720"/>
      </w:pPr>
      <w:rPr>
        <w:rFonts w:ascii="Narkisim" w:eastAsia="Times New Roman" w:hAnsi="Narkisim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 w15:restartNumberingAfterBreak="0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 w15:restartNumberingAfterBreak="0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9" w15:restartNumberingAfterBreak="0">
    <w:nsid w:val="382A633F"/>
    <w:multiLevelType w:val="multilevel"/>
    <w:tmpl w:val="220A56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74" w:hanging="480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7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40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3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72" w:hanging="1440"/>
      </w:pPr>
      <w:rPr>
        <w:rFonts w:hint="default"/>
      </w:rPr>
    </w:lvl>
  </w:abstractNum>
  <w:abstractNum w:abstractNumId="10" w15:restartNumberingAfterBreak="0">
    <w:nsid w:val="3D8D10ED"/>
    <w:multiLevelType w:val="multilevel"/>
    <w:tmpl w:val="EACC21C0"/>
    <w:lvl w:ilvl="0">
      <w:start w:val="1"/>
      <w:numFmt w:val="decimal"/>
      <w:pStyle w:val="10"/>
      <w:lvlText w:val="%1."/>
      <w:lvlJc w:val="left"/>
      <w:pPr>
        <w:ind w:left="869" w:hanging="360"/>
      </w:pPr>
    </w:lvl>
    <w:lvl w:ilvl="1">
      <w:start w:val="1"/>
      <w:numFmt w:val="decimal"/>
      <w:pStyle w:val="11"/>
      <w:isLgl/>
      <w:lvlText w:val="%1.%2"/>
      <w:lvlJc w:val="left"/>
      <w:pPr>
        <w:ind w:left="869" w:hanging="360"/>
      </w:pPr>
      <w:rPr>
        <w:sz w:val="22"/>
        <w:szCs w:val="24"/>
      </w:rPr>
    </w:lvl>
    <w:lvl w:ilvl="2">
      <w:start w:val="1"/>
      <w:numFmt w:val="decimal"/>
      <w:pStyle w:val="111"/>
      <w:isLgl/>
      <w:lvlText w:val="%1.%2.%3"/>
      <w:lvlJc w:val="left"/>
      <w:pPr>
        <w:ind w:left="1229" w:hanging="720"/>
      </w:pPr>
      <w:rPr>
        <w:sz w:val="22"/>
        <w:szCs w:val="24"/>
      </w:rPr>
    </w:lvl>
    <w:lvl w:ilvl="3">
      <w:start w:val="1"/>
      <w:numFmt w:val="decimal"/>
      <w:pStyle w:val="20"/>
      <w:isLgl/>
      <w:lvlText w:val="%1.%2.%3.%4"/>
      <w:lvlJc w:val="left"/>
      <w:pPr>
        <w:ind w:left="1229" w:hanging="720"/>
      </w:pPr>
    </w:lvl>
    <w:lvl w:ilvl="4">
      <w:start w:val="1"/>
      <w:numFmt w:val="decimal"/>
      <w:isLgl/>
      <w:lvlText w:val="%1.%2.%3.%4.%5"/>
      <w:lvlJc w:val="left"/>
      <w:pPr>
        <w:ind w:left="1229" w:hanging="720"/>
      </w:pPr>
    </w:lvl>
    <w:lvl w:ilvl="5">
      <w:start w:val="1"/>
      <w:numFmt w:val="decimal"/>
      <w:isLgl/>
      <w:lvlText w:val="%1.%2.%3.%4.%5.%6"/>
      <w:lvlJc w:val="left"/>
      <w:pPr>
        <w:ind w:left="1589" w:hanging="1080"/>
      </w:pPr>
    </w:lvl>
    <w:lvl w:ilvl="6">
      <w:start w:val="1"/>
      <w:numFmt w:val="decimal"/>
      <w:isLgl/>
      <w:lvlText w:val="%1.%2.%3.%4.%5.%6.%7"/>
      <w:lvlJc w:val="left"/>
      <w:pPr>
        <w:ind w:left="1589" w:hanging="1080"/>
      </w:pPr>
    </w:lvl>
    <w:lvl w:ilvl="7">
      <w:start w:val="1"/>
      <w:numFmt w:val="decimal"/>
      <w:isLgl/>
      <w:lvlText w:val="%1.%2.%3.%4.%5.%6.%7.%8"/>
      <w:lvlJc w:val="left"/>
      <w:pPr>
        <w:ind w:left="1949" w:hanging="1440"/>
      </w:pPr>
    </w:lvl>
    <w:lvl w:ilvl="8">
      <w:start w:val="1"/>
      <w:numFmt w:val="decimal"/>
      <w:isLgl/>
      <w:lvlText w:val="%1.%2.%3.%4.%5.%6.%7.%8.%9"/>
      <w:lvlJc w:val="left"/>
      <w:pPr>
        <w:ind w:left="1949" w:hanging="1440"/>
      </w:pPr>
    </w:lvl>
  </w:abstractNum>
  <w:abstractNum w:abstractNumId="11" w15:restartNumberingAfterBreak="0">
    <w:nsid w:val="485114D0"/>
    <w:multiLevelType w:val="hybridMultilevel"/>
    <w:tmpl w:val="540A9F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1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4" w15:restartNumberingAfterBreak="0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4F4194"/>
    <w:multiLevelType w:val="multilevel"/>
    <w:tmpl w:val="D466C2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0"/>
      <w:lvlText w:val="%1.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6" w15:restartNumberingAfterBreak="0">
    <w:nsid w:val="75766F34"/>
    <w:multiLevelType w:val="multilevel"/>
    <w:tmpl w:val="DC30B122"/>
    <w:lvl w:ilvl="0">
      <w:start w:val="1"/>
      <w:numFmt w:val="decimal"/>
      <w:pStyle w:val="13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17" w15:restartNumberingAfterBreak="0">
    <w:nsid w:val="798C3CD3"/>
    <w:multiLevelType w:val="hybridMultilevel"/>
    <w:tmpl w:val="A9CC8986"/>
    <w:lvl w:ilvl="0" w:tplc="68783E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6"/>
  </w:num>
  <w:num w:numId="3">
    <w:abstractNumId w:val="2"/>
  </w:num>
  <w:num w:numId="4">
    <w:abstractNumId w:val="4"/>
  </w:num>
  <w:num w:numId="5">
    <w:abstractNumId w:val="14"/>
  </w:num>
  <w:num w:numId="6">
    <w:abstractNumId w:val="5"/>
  </w:num>
  <w:num w:numId="7">
    <w:abstractNumId w:val="1"/>
  </w:num>
  <w:num w:numId="8">
    <w:abstractNumId w:val="13"/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  <w:num w:numId="13">
    <w:abstractNumId w:val="12"/>
  </w:num>
  <w:num w:numId="14">
    <w:abstractNumId w:val="10"/>
  </w:num>
  <w:num w:numId="15">
    <w:abstractNumId w:val="9"/>
  </w:num>
  <w:num w:numId="16">
    <w:abstractNumId w:val="15"/>
  </w:num>
  <w:num w:numId="17">
    <w:abstractNumId w:val="8"/>
  </w:num>
  <w:num w:numId="18">
    <w:abstractNumId w:val="11"/>
  </w:num>
  <w:num w:numId="19">
    <w:abstractNumId w:val="1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BB0"/>
    <w:rsid w:val="00142E69"/>
    <w:rsid w:val="00143B03"/>
    <w:rsid w:val="00143B52"/>
    <w:rsid w:val="00143D78"/>
    <w:rsid w:val="0014656A"/>
    <w:rsid w:val="00146F12"/>
    <w:rsid w:val="001471D5"/>
    <w:rsid w:val="00147601"/>
    <w:rsid w:val="001477D2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6615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3744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6DA6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664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0E7B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05F2"/>
    <w:rsid w:val="003D2966"/>
    <w:rsid w:val="003D4F80"/>
    <w:rsid w:val="003D70B9"/>
    <w:rsid w:val="003D78DA"/>
    <w:rsid w:val="003E091E"/>
    <w:rsid w:val="003E0CD1"/>
    <w:rsid w:val="003E0E13"/>
    <w:rsid w:val="003E314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3B5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458B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57C0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5EC0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56E23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8AF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239B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3D79D1"/>
  <w15:docId w15:val="{C564B9F3-D9EE-4E49-B48C-C18EB257B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rsid w:val="006504F5"/>
  </w:style>
  <w:style w:type="paragraph" w:styleId="1">
    <w:name w:val="heading 1"/>
    <w:aliases w:val="ראשי גת,ASAPHeading 1"/>
    <w:basedOn w:val="a2"/>
    <w:next w:val="a2"/>
    <w:link w:val="14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2"/>
    <w:next w:val="a2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2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Normal3">
    <w:name w:val="Normal3"/>
    <w:basedOn w:val="a2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2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2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5">
    <w:name w:val="סגנון 1"/>
    <w:basedOn w:val="a2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2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2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2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2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3">
    <w:name w:val="נספח כותרת 1"/>
    <w:basedOn w:val="a2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3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3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4">
    <w:name w:val="כותרת 1 תו"/>
    <w:aliases w:val="ראשי גת תו,ASAPHeading 1 תו"/>
    <w:basedOn w:val="a3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6">
    <w:name w:val="Title"/>
    <w:basedOn w:val="a2"/>
    <w:link w:val="a7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7">
    <w:name w:val="כותרת טקסט תו"/>
    <w:basedOn w:val="a3"/>
    <w:link w:val="a6"/>
    <w:uiPriority w:val="99"/>
    <w:rsid w:val="00122F00"/>
    <w:rPr>
      <w:noProof/>
      <w:u w:val="single"/>
    </w:rPr>
  </w:style>
  <w:style w:type="paragraph" w:styleId="a8">
    <w:name w:val="Subtitle"/>
    <w:basedOn w:val="a2"/>
    <w:link w:val="a9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9">
    <w:name w:val="כותרת משנה תו"/>
    <w:basedOn w:val="a3"/>
    <w:link w:val="a8"/>
    <w:uiPriority w:val="99"/>
    <w:rsid w:val="00122F00"/>
    <w:rPr>
      <w:b/>
      <w:bCs/>
      <w:spacing w:val="20"/>
      <w:sz w:val="28"/>
      <w:szCs w:val="28"/>
    </w:rPr>
  </w:style>
  <w:style w:type="paragraph" w:styleId="aa">
    <w:name w:val="List Paragraph"/>
    <w:basedOn w:val="a2"/>
    <w:uiPriority w:val="34"/>
    <w:qFormat/>
    <w:rsid w:val="00122F00"/>
    <w:pPr>
      <w:ind w:left="720"/>
    </w:pPr>
  </w:style>
  <w:style w:type="character" w:customStyle="1" w:styleId="ab">
    <w:name w:val="טקסט הערה תו"/>
    <w:basedOn w:val="a3"/>
    <w:link w:val="ac"/>
    <w:uiPriority w:val="99"/>
    <w:rsid w:val="000B2E3E"/>
  </w:style>
  <w:style w:type="paragraph" w:styleId="ac">
    <w:name w:val="annotation text"/>
    <w:basedOn w:val="a2"/>
    <w:link w:val="ab"/>
    <w:uiPriority w:val="99"/>
    <w:rsid w:val="000B2E3E"/>
    <w:pPr>
      <w:bidi/>
      <w:spacing w:before="0" w:after="0" w:line="240" w:lineRule="auto"/>
    </w:pPr>
  </w:style>
  <w:style w:type="character" w:customStyle="1" w:styleId="16">
    <w:name w:val="טקסט הערה תו1"/>
    <w:basedOn w:val="a3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2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d">
    <w:name w:val="annotation reference"/>
    <w:uiPriority w:val="99"/>
    <w:rsid w:val="000B2E3E"/>
    <w:rPr>
      <w:sz w:val="16"/>
      <w:szCs w:val="16"/>
    </w:rPr>
  </w:style>
  <w:style w:type="paragraph" w:styleId="ae">
    <w:name w:val="Balloon Text"/>
    <w:basedOn w:val="a2"/>
    <w:link w:val="af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3"/>
    <w:link w:val="ae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3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f0">
    <w:name w:val="annotation subject"/>
    <w:basedOn w:val="ac"/>
    <w:next w:val="ac"/>
    <w:link w:val="af1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f1">
    <w:name w:val="נושא הערה תו"/>
    <w:basedOn w:val="ab"/>
    <w:link w:val="af0"/>
    <w:uiPriority w:val="99"/>
    <w:semiHidden/>
    <w:rsid w:val="00133627"/>
    <w:rPr>
      <w:b/>
      <w:bCs/>
      <w:sz w:val="20"/>
      <w:szCs w:val="20"/>
    </w:rPr>
  </w:style>
  <w:style w:type="paragraph" w:customStyle="1" w:styleId="21">
    <w:name w:val="סעיף רמה 2"/>
    <w:basedOn w:val="a2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1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3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2"/>
    <w:link w:val="1110"/>
    <w:qFormat/>
    <w:rsid w:val="00344664"/>
    <w:pPr>
      <w:keepLines/>
      <w:widowControl w:val="0"/>
      <w:numPr>
        <w:ilvl w:val="2"/>
        <w:numId w:val="14"/>
      </w:numPr>
      <w:bidi/>
      <w:spacing w:before="100" w:beforeAutospacing="1"/>
      <w:ind w:left="957" w:hanging="567"/>
      <w:jc w:val="both"/>
    </w:pPr>
    <w:rPr>
      <w:rFonts w:ascii="Narkisim" w:hAnsi="Narkisim" w:cs="Narkisim"/>
    </w:rPr>
  </w:style>
  <w:style w:type="paragraph" w:customStyle="1" w:styleId="10">
    <w:name w:val="1)"/>
    <w:basedOn w:val="1"/>
    <w:next w:val="a2"/>
    <w:qFormat/>
    <w:rsid w:val="00344664"/>
    <w:pPr>
      <w:keepLines/>
      <w:pageBreakBefore w:val="0"/>
      <w:numPr>
        <w:numId w:val="14"/>
      </w:numPr>
      <w:tabs>
        <w:tab w:val="clear" w:pos="283"/>
      </w:tabs>
      <w:bidi/>
      <w:spacing w:before="160" w:after="80"/>
      <w:ind w:left="390" w:hanging="567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2"/>
    <w:qFormat/>
    <w:rsid w:val="00344664"/>
    <w:pPr>
      <w:keepLines/>
      <w:widowControl w:val="0"/>
      <w:numPr>
        <w:ilvl w:val="1"/>
        <w:numId w:val="14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0">
    <w:name w:val="ממוספר 2"/>
    <w:basedOn w:val="a2"/>
    <w:link w:val="26"/>
    <w:qFormat/>
    <w:rsid w:val="00344664"/>
    <w:pPr>
      <w:keepLines/>
      <w:numPr>
        <w:ilvl w:val="3"/>
        <w:numId w:val="14"/>
      </w:numPr>
      <w:bidi/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0">
    <w:name w:val="1.1.1 תו"/>
    <w:basedOn w:val="a3"/>
    <w:link w:val="111"/>
    <w:rsid w:val="00344664"/>
    <w:rPr>
      <w:rFonts w:ascii="Narkisim" w:hAnsi="Narkisim" w:cs="Narkisim"/>
    </w:rPr>
  </w:style>
  <w:style w:type="character" w:customStyle="1" w:styleId="26">
    <w:name w:val="ממוספר 2 תו"/>
    <w:basedOn w:val="a3"/>
    <w:link w:val="20"/>
    <w:rsid w:val="00142BB0"/>
    <w:rPr>
      <w:rFonts w:ascii="Narkisim" w:hAnsi="Narkisim" w:cs="Narkisim"/>
    </w:rPr>
  </w:style>
  <w:style w:type="table" w:styleId="af2">
    <w:name w:val="Table Grid"/>
    <w:aliases w:val="טקסט טבלה תחתונה"/>
    <w:basedOn w:val="a4"/>
    <w:rsid w:val="00142BB0"/>
    <w:pPr>
      <w:bidi/>
      <w:spacing w:before="0"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טקסט סעיף"/>
    <w:basedOn w:val="a2"/>
    <w:uiPriority w:val="99"/>
    <w:rsid w:val="00142BB0"/>
    <w:pPr>
      <w:numPr>
        <w:ilvl w:val="1"/>
        <w:numId w:val="16"/>
      </w:numPr>
      <w:bidi/>
      <w:spacing w:before="0" w:after="0"/>
      <w:jc w:val="both"/>
    </w:pPr>
    <w:rPr>
      <w:rFonts w:ascii="Arial" w:hAnsi="Arial" w:cs="Times New Roman"/>
      <w:sz w:val="22"/>
      <w:szCs w:val="22"/>
    </w:rPr>
  </w:style>
  <w:style w:type="paragraph" w:customStyle="1" w:styleId="a1">
    <w:name w:val="תת סעיף"/>
    <w:basedOn w:val="a2"/>
    <w:uiPriority w:val="99"/>
    <w:rsid w:val="00142BB0"/>
    <w:pPr>
      <w:numPr>
        <w:ilvl w:val="2"/>
        <w:numId w:val="16"/>
      </w:numPr>
      <w:bidi/>
      <w:spacing w:before="0" w:after="0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1"/>
    <w:uiPriority w:val="99"/>
    <w:rsid w:val="00142BB0"/>
    <w:pPr>
      <w:numPr>
        <w:ilvl w:val="3"/>
      </w:numPr>
    </w:pPr>
  </w:style>
  <w:style w:type="paragraph" w:customStyle="1" w:styleId="a">
    <w:name w:val="כותרת נספח תו תו"/>
    <w:basedOn w:val="2"/>
    <w:next w:val="a2"/>
    <w:link w:val="af3"/>
    <w:uiPriority w:val="99"/>
    <w:rsid w:val="00142BB0"/>
    <w:pPr>
      <w:pageBreakBefore/>
      <w:numPr>
        <w:numId w:val="17"/>
      </w:numPr>
      <w:tabs>
        <w:tab w:val="clear" w:pos="483"/>
      </w:tabs>
      <w:bidi/>
      <w:spacing w:before="0" w:after="360"/>
      <w:jc w:val="left"/>
    </w:pPr>
    <w:rPr>
      <w:rFonts w:ascii="David" w:eastAsia="Times New Roman" w:hAnsi="David"/>
      <w:sz w:val="24"/>
      <w:szCs w:val="24"/>
      <w:u w:val="single"/>
    </w:rPr>
  </w:style>
  <w:style w:type="character" w:customStyle="1" w:styleId="af3">
    <w:name w:val="כותרת נספח תו תו תו"/>
    <w:link w:val="a"/>
    <w:uiPriority w:val="99"/>
    <w:locked/>
    <w:rsid w:val="00142BB0"/>
    <w:rPr>
      <w:rFonts w:ascii="David" w:hAnsi="David"/>
      <w:b/>
      <w:bCs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elegz@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D81955-7226-4F8C-A6A1-C4FC16C41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717</Words>
  <Characters>3586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4295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ערן מנסנו</cp:lastModifiedBy>
  <cp:revision>2</cp:revision>
  <dcterms:created xsi:type="dcterms:W3CDTF">2017-12-13T08:55:00Z</dcterms:created>
  <dcterms:modified xsi:type="dcterms:W3CDTF">2017-12-13T08:55:00Z</dcterms:modified>
</cp:coreProperties>
</file>